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tbl>
      <w:tblPr>
        <w:tblW w:w="1042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28"/>
      </w:tblGrid>
      <w:tr w:rsidR="00500FDB" w14:paraId="3546737A" w14:textId="77777777" w:rsidTr="00500FDB">
        <w:trPr>
          <w:trHeight w:val="487"/>
        </w:trPr>
        <w:tc>
          <w:tcPr>
            <w:tcW w:w="10428" w:type="dxa"/>
          </w:tcPr>
          <w:p w14:paraId="1DC8A3F3" w14:textId="3C4791E1" w:rsidR="00500FDB" w:rsidRDefault="003D6ADE" w:rsidP="00500FDB">
            <w:pPr>
              <w:pStyle w:val="Default"/>
              <w:jc w:val="both"/>
              <w:rPr>
                <w:sz w:val="20"/>
                <w:szCs w:val="20"/>
              </w:rPr>
            </w:pPr>
            <w:r w:rsidRPr="00E06281">
              <w:rPr>
                <w:rFonts w:ascii="Times New Roman" w:hAnsi="Times New Roman" w:cs="Times New Roman"/>
              </w:rPr>
              <w:t>Каспийский Трубопроводный Консорциум</w:t>
            </w:r>
            <w:r w:rsidR="00FD4DF6" w:rsidRPr="00E06281">
              <w:rPr>
                <w:rFonts w:ascii="Times New Roman" w:hAnsi="Times New Roman" w:cs="Times New Roman"/>
              </w:rPr>
              <w:t xml:space="preserve"> настоящим приглашает к участию в Т</w:t>
            </w:r>
            <w:r w:rsidR="00561231" w:rsidRPr="00E06281">
              <w:rPr>
                <w:rFonts w:ascii="Times New Roman" w:hAnsi="Times New Roman" w:cs="Times New Roman"/>
              </w:rPr>
              <w:t xml:space="preserve">ендере </w:t>
            </w:r>
            <w:r w:rsidR="001E59E5" w:rsidRPr="001E59E5">
              <w:rPr>
                <w:rFonts w:ascii="Times New Roman" w:hAnsi="Times New Roman" w:cs="Times New Roman"/>
                <w:b/>
              </w:rPr>
              <w:t>5</w:t>
            </w:r>
            <w:r w:rsidR="00500FDB" w:rsidRPr="00500FDB">
              <w:rPr>
                <w:rFonts w:ascii="Times New Roman" w:hAnsi="Times New Roman" w:cs="Times New Roman"/>
                <w:b/>
              </w:rPr>
              <w:t>216</w:t>
            </w:r>
            <w:r w:rsidR="00873547" w:rsidRPr="00E06281">
              <w:rPr>
                <w:rFonts w:ascii="Times New Roman" w:hAnsi="Times New Roman" w:cs="Times New Roman"/>
                <w:b/>
              </w:rPr>
              <w:t>-</w:t>
            </w:r>
            <w:r w:rsidR="00873547" w:rsidRPr="00E06281">
              <w:rPr>
                <w:rFonts w:ascii="Times New Roman" w:hAnsi="Times New Roman" w:cs="Times New Roman"/>
                <w:b/>
                <w:lang w:val="en-US"/>
              </w:rPr>
              <w:t>OD</w:t>
            </w:r>
            <w:r w:rsidR="008F0DFA" w:rsidRPr="00E062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90B25" w:rsidRPr="00E06281">
              <w:rPr>
                <w:rFonts w:ascii="Times New Roman" w:hAnsi="Times New Roman" w:cs="Times New Roman"/>
                <w:b/>
              </w:rPr>
              <w:t>на</w:t>
            </w:r>
            <w:r w:rsidR="003104AC" w:rsidRPr="00E06281">
              <w:rPr>
                <w:rFonts w:ascii="Times New Roman" w:hAnsi="Times New Roman" w:cs="Times New Roman"/>
                <w:b/>
              </w:rPr>
              <w:t xml:space="preserve"> </w:t>
            </w:r>
            <w:r w:rsidR="00500FDB">
              <w:rPr>
                <w:rFonts w:ascii="Times New Roman" w:hAnsi="Times New Roman" w:cs="Times New Roman"/>
                <w:b/>
              </w:rPr>
              <w:t>з</w:t>
            </w:r>
            <w:r w:rsidR="00500FDB" w:rsidRPr="00500FDB">
              <w:rPr>
                <w:rFonts w:ascii="Times New Roman" w:hAnsi="Times New Roman" w:cs="Times New Roman"/>
                <w:b/>
              </w:rPr>
              <w:t>акупка</w:t>
            </w:r>
            <w:proofErr w:type="gramEnd"/>
            <w:r w:rsidR="00500FDB" w:rsidRPr="00500FDB">
              <w:rPr>
                <w:rFonts w:ascii="Times New Roman" w:hAnsi="Times New Roman" w:cs="Times New Roman"/>
                <w:b/>
              </w:rPr>
              <w:t xml:space="preserve"> ПО и сервисные услуги по доработке ПО Электронного наряда-допуск для автоматизации процессов оформления, согласования и утверждения НД в компании КТК</w:t>
            </w:r>
            <w:r w:rsidR="00500FDB">
              <w:rPr>
                <w:rFonts w:ascii="Times New Roman" w:hAnsi="Times New Roman" w:cs="Times New Roman"/>
                <w:b/>
              </w:rPr>
              <w:t>.</w:t>
            </w:r>
            <w:r w:rsidR="00500FD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5786A4B8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Vitalii.Zatonskikh@cpcpipe.ru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059FA91" w14:textId="071523EF" w:rsidR="00E357AE" w:rsidRDefault="00E0628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E357A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4" w:history="1">
        <w:r w:rsidR="00E357AE" w:rsidRPr="00341272">
          <w:rPr>
            <w:rStyle w:val="a4"/>
            <w:rFonts w:ascii="Times New Roman" w:hAnsi="Times New Roman" w:cs="Times New Roman"/>
            <w:sz w:val="24"/>
            <w:szCs w:val="24"/>
          </w:rPr>
          <w:t>Vitalii.Zatonskikh@cpcpipe.ru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8159F79" w14:textId="3CC73C2A" w:rsidR="00E357AE" w:rsidRDefault="00E357A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Коммерческую часть предложения, </w:t>
      </w:r>
      <w:proofErr w:type="spellStart"/>
      <w:r w:rsidRPr="00E357AE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защещенную</w:t>
      </w:r>
      <w:proofErr w:type="spellEnd"/>
      <w:r w:rsidRPr="00E357AE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паролем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, направить </w:t>
      </w:r>
      <w:r w:rsidRPr="00E357AE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ТОЛЬКО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адресу:</w:t>
      </w:r>
      <w:r w:rsidRPr="00E357AE">
        <w:t xml:space="preserve"> </w:t>
      </w:r>
      <w:hyperlink r:id="rId15" w:history="1"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1C409D4A" w14:textId="13925881" w:rsidR="0060164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5A421349" w14:textId="12E03C45" w:rsidR="00297125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  <w:bookmarkStart w:id="1" w:name="_GoBack"/>
      <w:bookmarkEnd w:id="1"/>
    </w:p>
    <w:p w14:paraId="3EF35E94" w14:textId="483893EB" w:rsidR="00712857" w:rsidRPr="00E06281" w:rsidRDefault="00712857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4.</w:t>
      </w:r>
      <w:r w:rsidR="00297125">
        <w:rPr>
          <w:rFonts w:ascii="Times New Roman" w:hAnsi="Times New Roman" w:cs="Times New Roman"/>
          <w:sz w:val="24"/>
          <w:szCs w:val="24"/>
        </w:rPr>
        <w:t>1</w:t>
      </w:r>
      <w:r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FB228C" w:rsidRPr="00E06281">
        <w:rPr>
          <w:rFonts w:ascii="Times New Roman" w:hAnsi="Times New Roman" w:cs="Times New Roman"/>
          <w:sz w:val="24"/>
          <w:szCs w:val="24"/>
        </w:rPr>
        <w:t>Участник имеет статус производителя/представителя/дилера поставляемого оборудования.</w:t>
      </w:r>
    </w:p>
    <w:p w14:paraId="01E8CE28" w14:textId="27FECA2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22BB448C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4B26488B" w14:textId="77777777" w:rsidR="006B6A46" w:rsidRPr="006B6A46" w:rsidRDefault="00550225" w:rsidP="006B6A4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</w:p>
    <w:p w14:paraId="2AF1128D" w14:textId="584C120B" w:rsidR="00DB5B11" w:rsidRPr="006B6A46" w:rsidRDefault="006B6A46" w:rsidP="006B6A4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1459B" w14:textId="7FA4EC2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5502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48114C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357A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357AE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9E5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13CD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0FDB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7AE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500FDB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italii.Zatonskikh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7CA4F9-864E-458A-A78D-1A63D5FB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45</cp:revision>
  <cp:lastPrinted>2015-04-07T13:30:00Z</cp:lastPrinted>
  <dcterms:created xsi:type="dcterms:W3CDTF">2018-08-02T10:16:00Z</dcterms:created>
  <dcterms:modified xsi:type="dcterms:W3CDTF">2022-08-09T05:54:00Z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